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B70AB4">
        <w:rPr>
          <w:rFonts w:ascii="Arial" w:hAnsi="Arial" w:cs="Arial"/>
          <w:b/>
          <w:sz w:val="16"/>
          <w:szCs w:val="16"/>
        </w:rPr>
        <w:t>269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B70AB4">
        <w:rPr>
          <w:rFonts w:ascii="Arial" w:hAnsi="Arial" w:cs="Arial"/>
          <w:b/>
          <w:bCs/>
          <w:sz w:val="16"/>
          <w:szCs w:val="16"/>
        </w:rPr>
        <w:t>517</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B70AB4">
        <w:rPr>
          <w:rFonts w:ascii="Arial" w:hAnsi="Arial" w:cs="Arial"/>
          <w:b/>
          <w:bCs/>
          <w:sz w:val="16"/>
          <w:szCs w:val="16"/>
        </w:rPr>
        <w:t>1401.00041</w:t>
      </w:r>
      <w:r w:rsidR="00587C0E" w:rsidRPr="00587C0E">
        <w:rPr>
          <w:rFonts w:ascii="Arial" w:hAnsi="Arial" w:cs="Arial"/>
          <w:b/>
          <w:bCs/>
          <w:sz w:val="16"/>
          <w:szCs w:val="16"/>
        </w:rPr>
        <w:t>-00</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B70AB4" w:rsidRPr="00B70AB4">
        <w:rPr>
          <w:rFonts w:ascii="Arial" w:hAnsi="Arial" w:cs="Arial"/>
          <w:b/>
          <w:sz w:val="16"/>
          <w:szCs w:val="16"/>
        </w:rPr>
        <w:t xml:space="preserve">aquisição de suprimento de informática </w:t>
      </w:r>
      <w:r w:rsidR="00B70AB4" w:rsidRPr="00B70AB4">
        <w:rPr>
          <w:rFonts w:ascii="Arial" w:hAnsi="Arial" w:cs="Arial"/>
          <w:sz w:val="16"/>
          <w:szCs w:val="16"/>
        </w:rPr>
        <w:t xml:space="preserve">(cartuchos de </w:t>
      </w:r>
      <w:proofErr w:type="spellStart"/>
      <w:r w:rsidR="00B70AB4" w:rsidRPr="00B70AB4">
        <w:rPr>
          <w:rFonts w:ascii="Arial" w:hAnsi="Arial" w:cs="Arial"/>
          <w:sz w:val="16"/>
          <w:szCs w:val="16"/>
        </w:rPr>
        <w:t>toners</w:t>
      </w:r>
      <w:proofErr w:type="spellEnd"/>
      <w:r w:rsidR="00B70AB4" w:rsidRPr="00B70AB4">
        <w:rPr>
          <w:rFonts w:ascii="Arial" w:hAnsi="Arial" w:cs="Arial"/>
          <w:sz w:val="16"/>
          <w:szCs w:val="16"/>
        </w:rPr>
        <w:t xml:space="preserve"> para impressoras, originais ou similares, de primeiro uso, não remanufaturados, não recondicionados e não recarregados, </w:t>
      </w:r>
      <w:r w:rsidR="00B70AB4" w:rsidRPr="00B70AB4">
        <w:rPr>
          <w:rFonts w:ascii="Arial" w:hAnsi="Arial" w:cs="Arial"/>
          <w:bCs/>
          <w:sz w:val="16"/>
          <w:szCs w:val="16"/>
        </w:rPr>
        <w:t xml:space="preserve">kit fotocondutor, unidade de imagem, recipiente, roletes de bandeja e </w:t>
      </w:r>
      <w:proofErr w:type="spellStart"/>
      <w:r w:rsidR="00B70AB4" w:rsidRPr="00B70AB4">
        <w:rPr>
          <w:rFonts w:ascii="Arial" w:hAnsi="Arial" w:cs="Arial"/>
          <w:bCs/>
          <w:sz w:val="16"/>
          <w:szCs w:val="16"/>
        </w:rPr>
        <w:t>fusor</w:t>
      </w:r>
      <w:proofErr w:type="spellEnd"/>
      <w:proofErr w:type="gramStart"/>
      <w:r w:rsidR="00B70AB4" w:rsidRPr="00B70AB4">
        <w:rPr>
          <w:rFonts w:ascii="Arial" w:hAnsi="Arial" w:cs="Arial"/>
          <w:sz w:val="16"/>
          <w:szCs w:val="16"/>
        </w:rPr>
        <w:t xml:space="preserve"> )</w:t>
      </w:r>
      <w:proofErr w:type="gramEnd"/>
      <w:r w:rsidR="00B70AB4" w:rsidRPr="00B70AB4">
        <w:rPr>
          <w:rFonts w:ascii="Arial" w:hAnsi="Arial" w:cs="Arial"/>
          <w:b/>
          <w:sz w:val="16"/>
          <w:szCs w:val="16"/>
        </w:rPr>
        <w:t xml:space="preserve">, </w:t>
      </w:r>
      <w:r w:rsidR="00B70AB4" w:rsidRPr="00B70AB4">
        <w:rPr>
          <w:rFonts w:ascii="Arial" w:hAnsi="Arial" w:cs="Arial"/>
          <w:sz w:val="16"/>
          <w:szCs w:val="16"/>
        </w:rPr>
        <w:t>por um período de 12 (doze) meses</w:t>
      </w:r>
      <w:r w:rsidR="00A67249" w:rsidRPr="00B70AB4">
        <w:rPr>
          <w:rFonts w:ascii="Arial" w:hAnsi="Arial" w:cs="Arial"/>
          <w:sz w:val="16"/>
          <w:szCs w:val="16"/>
        </w:rPr>
        <w:t xml:space="preserve">, a pedido da Secretaria de Estado da Saúde de </w:t>
      </w:r>
      <w:r w:rsidR="00B70AB4" w:rsidRPr="00B70AB4">
        <w:rPr>
          <w:rFonts w:ascii="Arial" w:hAnsi="Arial" w:cs="Arial"/>
          <w:sz w:val="16"/>
          <w:szCs w:val="16"/>
        </w:rPr>
        <w:t>Finanças</w:t>
      </w:r>
      <w:r w:rsidR="00C50BF7" w:rsidRPr="00B70AB4">
        <w:rPr>
          <w:rFonts w:ascii="Arial" w:hAnsi="Arial" w:cs="Arial"/>
          <w:sz w:val="16"/>
          <w:szCs w:val="16"/>
        </w:rPr>
        <w:t xml:space="preserve"> - </w:t>
      </w:r>
      <w:r w:rsidR="00B70AB4" w:rsidRPr="00B70AB4">
        <w:rPr>
          <w:rFonts w:ascii="Arial" w:hAnsi="Arial" w:cs="Arial"/>
          <w:sz w:val="16"/>
          <w:szCs w:val="16"/>
        </w:rPr>
        <w:t>SEFIN</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B70AB4" w:rsidRPr="00B70AB4">
        <w:rPr>
          <w:rFonts w:ascii="Arial" w:hAnsi="Arial" w:cs="Arial"/>
          <w:b/>
          <w:sz w:val="16"/>
          <w:szCs w:val="16"/>
        </w:rPr>
        <w:t xml:space="preserve">aquisição de suprimento de informática </w:t>
      </w:r>
      <w:r w:rsidR="00B70AB4" w:rsidRPr="00B70AB4">
        <w:rPr>
          <w:rFonts w:ascii="Arial" w:hAnsi="Arial" w:cs="Arial"/>
          <w:sz w:val="16"/>
          <w:szCs w:val="16"/>
        </w:rPr>
        <w:t xml:space="preserve">(cartuchos de </w:t>
      </w:r>
      <w:proofErr w:type="spellStart"/>
      <w:r w:rsidR="00B70AB4" w:rsidRPr="00B70AB4">
        <w:rPr>
          <w:rFonts w:ascii="Arial" w:hAnsi="Arial" w:cs="Arial"/>
          <w:sz w:val="16"/>
          <w:szCs w:val="16"/>
        </w:rPr>
        <w:t>toners</w:t>
      </w:r>
      <w:proofErr w:type="spellEnd"/>
      <w:r w:rsidR="00B70AB4" w:rsidRPr="00B70AB4">
        <w:rPr>
          <w:rFonts w:ascii="Arial" w:hAnsi="Arial" w:cs="Arial"/>
          <w:sz w:val="16"/>
          <w:szCs w:val="16"/>
        </w:rPr>
        <w:t xml:space="preserve"> para impressoras, originais ou similares, de primeiro uso, não remanufaturados, não recondicionados e não recarregados, </w:t>
      </w:r>
      <w:r w:rsidR="00B70AB4" w:rsidRPr="00B70AB4">
        <w:rPr>
          <w:rFonts w:ascii="Arial" w:hAnsi="Arial" w:cs="Arial"/>
          <w:bCs/>
          <w:sz w:val="16"/>
          <w:szCs w:val="16"/>
        </w:rPr>
        <w:t xml:space="preserve">kit fotocondutor, unidade de imagem, recipiente, roletes de bandeja e </w:t>
      </w:r>
      <w:proofErr w:type="spellStart"/>
      <w:r w:rsidR="00B70AB4" w:rsidRPr="00B70AB4">
        <w:rPr>
          <w:rFonts w:ascii="Arial" w:hAnsi="Arial" w:cs="Arial"/>
          <w:bCs/>
          <w:sz w:val="16"/>
          <w:szCs w:val="16"/>
        </w:rPr>
        <w:t>fusor</w:t>
      </w:r>
      <w:proofErr w:type="spellEnd"/>
      <w:r w:rsidR="00B70AB4" w:rsidRPr="00B70AB4">
        <w:rPr>
          <w:rFonts w:ascii="Arial" w:hAnsi="Arial" w:cs="Arial"/>
          <w:sz w:val="16"/>
          <w:szCs w:val="16"/>
        </w:rPr>
        <w:t>)</w:t>
      </w:r>
      <w:r w:rsidR="00B70AB4" w:rsidRPr="00B70AB4">
        <w:rPr>
          <w:rFonts w:ascii="Arial" w:hAnsi="Arial" w:cs="Arial"/>
          <w:b/>
          <w:sz w:val="16"/>
          <w:szCs w:val="16"/>
        </w:rPr>
        <w:t xml:space="preserve">, </w:t>
      </w:r>
      <w:r w:rsidR="00B70AB4" w:rsidRPr="00B70AB4">
        <w:rPr>
          <w:rFonts w:ascii="Arial" w:hAnsi="Arial" w:cs="Arial"/>
          <w:sz w:val="16"/>
          <w:szCs w:val="16"/>
        </w:rPr>
        <w:t xml:space="preserve">por um período de 12 (doze) meses, a pedido da Secretaria de Estado da Saúde de Finanças </w:t>
      </w:r>
      <w:r w:rsidR="00B70AB4">
        <w:rPr>
          <w:rFonts w:ascii="Arial" w:hAnsi="Arial" w:cs="Arial"/>
          <w:sz w:val="16"/>
          <w:szCs w:val="16"/>
        </w:rPr>
        <w:t>–</w:t>
      </w:r>
      <w:r w:rsidR="00B70AB4" w:rsidRPr="00B70AB4">
        <w:rPr>
          <w:rFonts w:ascii="Arial" w:hAnsi="Arial" w:cs="Arial"/>
          <w:sz w:val="16"/>
          <w:szCs w:val="16"/>
        </w:rPr>
        <w:t xml:space="preserve"> SEFIN</w:t>
      </w:r>
      <w:r w:rsidR="00B70AB4">
        <w:rPr>
          <w:rFonts w:ascii="Arial" w:hAnsi="Arial" w:cs="Arial"/>
          <w:sz w:val="16"/>
          <w:szCs w:val="16"/>
        </w:rPr>
        <w:t>.</w:t>
      </w:r>
    </w:p>
    <w:p w:rsidR="00B70AB4" w:rsidRPr="009A54D1" w:rsidRDefault="00B70AB4"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9A54D1" w:rsidRDefault="00B70AB4" w:rsidP="00B70AB4">
      <w:pPr>
        <w:tabs>
          <w:tab w:val="left" w:pos="315"/>
          <w:tab w:val="left" w:pos="390"/>
        </w:tabs>
        <w:spacing w:before="160"/>
        <w:jc w:val="both"/>
        <w:rPr>
          <w:rFonts w:ascii="Arial" w:hAnsi="Arial" w:cs="Arial"/>
          <w:sz w:val="16"/>
          <w:szCs w:val="16"/>
        </w:rPr>
      </w:pPr>
      <w:proofErr w:type="gramStart"/>
      <w:r>
        <w:rPr>
          <w:rFonts w:ascii="Arial" w:hAnsi="Arial" w:cs="Arial"/>
          <w:b/>
          <w:bCs/>
          <w:sz w:val="16"/>
          <w:szCs w:val="16"/>
        </w:rPr>
        <w:t xml:space="preserve">6.3 </w:t>
      </w:r>
      <w:r w:rsidR="00F17DD3" w:rsidRPr="00B70AB4">
        <w:rPr>
          <w:rFonts w:ascii="Arial" w:hAnsi="Arial" w:cs="Arial"/>
          <w:b/>
          <w:bCs/>
          <w:sz w:val="16"/>
          <w:szCs w:val="16"/>
        </w:rPr>
        <w:t>PRAZO</w:t>
      </w:r>
      <w:proofErr w:type="gramEnd"/>
      <w:r w:rsidR="00F17DD3" w:rsidRPr="00B70AB4">
        <w:rPr>
          <w:rFonts w:ascii="Arial" w:hAnsi="Arial" w:cs="Arial"/>
          <w:b/>
          <w:bCs/>
          <w:sz w:val="16"/>
          <w:szCs w:val="16"/>
        </w:rPr>
        <w:t xml:space="preserve"> DE ENTREGA</w:t>
      </w:r>
      <w:r w:rsidR="00F17DD3" w:rsidRPr="00B70AB4">
        <w:rPr>
          <w:rFonts w:ascii="Arial" w:hAnsi="Arial" w:cs="Arial"/>
          <w:b/>
          <w:sz w:val="16"/>
          <w:szCs w:val="16"/>
        </w:rPr>
        <w:t>:</w:t>
      </w:r>
      <w:r w:rsidRPr="00B70AB4">
        <w:rPr>
          <w:rFonts w:ascii="Arial" w:hAnsi="Arial" w:cs="Arial"/>
          <w:b/>
          <w:sz w:val="16"/>
          <w:szCs w:val="16"/>
        </w:rPr>
        <w:t xml:space="preserve"> </w:t>
      </w:r>
      <w:r w:rsidR="00CA6FEC" w:rsidRPr="00B70AB4">
        <w:rPr>
          <w:rFonts w:ascii="Arial" w:hAnsi="Arial" w:cs="Arial"/>
          <w:b/>
          <w:sz w:val="16"/>
          <w:szCs w:val="16"/>
        </w:rPr>
        <w:t xml:space="preserve">DOS MATERIAIS DE CONSUMO: </w:t>
      </w:r>
      <w:r w:rsidRPr="00B70AB4">
        <w:rPr>
          <w:rFonts w:ascii="Arial" w:hAnsi="Arial" w:cs="Arial"/>
          <w:sz w:val="16"/>
          <w:szCs w:val="16"/>
        </w:rPr>
        <w:t>A entrega será no prazo de</w:t>
      </w:r>
      <w:r w:rsidRPr="00B70AB4">
        <w:rPr>
          <w:rFonts w:ascii="Arial" w:hAnsi="Arial" w:cs="Arial"/>
          <w:b/>
          <w:sz w:val="16"/>
          <w:szCs w:val="16"/>
        </w:rPr>
        <w:t xml:space="preserve"> 10 (dez) dias</w:t>
      </w:r>
      <w:r w:rsidRPr="00B70AB4">
        <w:rPr>
          <w:rFonts w:ascii="Arial" w:hAnsi="Arial" w:cs="Arial"/>
          <w:sz w:val="16"/>
          <w:szCs w:val="16"/>
        </w:rPr>
        <w:t>, contados da data do recebimento da Nota de Empenho ou assinatura do Contrato. Este prazo poderá ser dilatado em casos excepcionais, mediante apresentação de justificativa, com concordância da Administração.</w:t>
      </w:r>
    </w:p>
    <w:p w:rsidR="00B70AB4" w:rsidRPr="00B70AB4" w:rsidRDefault="00B70AB4" w:rsidP="00B70AB4">
      <w:pPr>
        <w:tabs>
          <w:tab w:val="left" w:pos="315"/>
          <w:tab w:val="left" w:pos="390"/>
        </w:tabs>
        <w:spacing w:before="160"/>
        <w:jc w:val="both"/>
        <w:rPr>
          <w:rFonts w:ascii="Arial" w:hAnsi="Arial" w:cs="Arial"/>
          <w:sz w:val="16"/>
          <w:szCs w:val="16"/>
        </w:rPr>
      </w:pPr>
      <w:r>
        <w:rPr>
          <w:rFonts w:ascii="Arial" w:hAnsi="Arial" w:cs="Arial"/>
          <w:b/>
          <w:sz w:val="16"/>
          <w:szCs w:val="16"/>
        </w:rPr>
        <w:t xml:space="preserve">6.4 </w:t>
      </w:r>
      <w:r w:rsidR="00F17DD3" w:rsidRPr="00AE399A">
        <w:rPr>
          <w:rFonts w:ascii="Arial" w:hAnsi="Arial" w:cs="Arial"/>
          <w:b/>
          <w:sz w:val="16"/>
          <w:szCs w:val="16"/>
        </w:rPr>
        <w:t xml:space="preserve">LOCAL/HORÁRIOS: </w:t>
      </w:r>
      <w:r w:rsidRPr="00B70AB4">
        <w:rPr>
          <w:rFonts w:ascii="Arial" w:hAnsi="Arial" w:cs="Arial"/>
          <w:sz w:val="16"/>
          <w:szCs w:val="16"/>
        </w:rPr>
        <w:t>O local de entrega do objeto será no Almoxarifado Central do Governo do Estado de Rondônia</w:t>
      </w:r>
      <w:r>
        <w:rPr>
          <w:rFonts w:ascii="Arial" w:hAnsi="Arial" w:cs="Arial"/>
          <w:sz w:val="16"/>
          <w:szCs w:val="16"/>
        </w:rPr>
        <w:t>,</w:t>
      </w:r>
      <w:r w:rsidRPr="00B70AB4">
        <w:rPr>
          <w:rFonts w:ascii="Arial" w:hAnsi="Arial" w:cs="Arial"/>
          <w:sz w:val="16"/>
          <w:szCs w:val="16"/>
        </w:rPr>
        <w:t xml:space="preserve"> sito à </w:t>
      </w:r>
      <w:r>
        <w:rPr>
          <w:rFonts w:ascii="Arial" w:hAnsi="Arial" w:cs="Arial"/>
          <w:sz w:val="16"/>
          <w:szCs w:val="16"/>
        </w:rPr>
        <w:t xml:space="preserve">Rua: Antônio Lacerda, nº. </w:t>
      </w:r>
      <w:proofErr w:type="gramStart"/>
      <w:r>
        <w:rPr>
          <w:rFonts w:ascii="Arial" w:hAnsi="Arial" w:cs="Arial"/>
          <w:sz w:val="16"/>
          <w:szCs w:val="16"/>
        </w:rPr>
        <w:t xml:space="preserve">4238, </w:t>
      </w:r>
      <w:r w:rsidRPr="00B70AB4">
        <w:rPr>
          <w:rFonts w:ascii="Arial" w:hAnsi="Arial" w:cs="Arial"/>
          <w:sz w:val="16"/>
          <w:szCs w:val="16"/>
        </w:rPr>
        <w:t>bairro</w:t>
      </w:r>
      <w:proofErr w:type="gramEnd"/>
      <w:r w:rsidRPr="00B70AB4">
        <w:rPr>
          <w:rFonts w:ascii="Arial" w:hAnsi="Arial" w:cs="Arial"/>
          <w:sz w:val="16"/>
          <w:szCs w:val="16"/>
        </w:rPr>
        <w:t xml:space="preserve"> industrial, na cidade de Porto Velho – RO, no horário das 7:30 ás 13:30 horas.</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B70AB4" w:rsidP="001D515A">
      <w:pPr>
        <w:rPr>
          <w:rFonts w:ascii="Arial" w:hAnsi="Arial"/>
          <w:b/>
          <w:sz w:val="16"/>
          <w:szCs w:val="16"/>
        </w:rPr>
      </w:pPr>
      <w:r>
        <w:rPr>
          <w:rFonts w:ascii="Arial" w:hAnsi="Arial"/>
          <w:b/>
          <w:sz w:val="16"/>
          <w:szCs w:val="16"/>
        </w:rPr>
        <w:t>SEFIN</w:t>
      </w:r>
      <w:r w:rsidR="00190648" w:rsidRPr="00190648">
        <w:rPr>
          <w:rFonts w:ascii="Arial" w:hAnsi="Arial"/>
          <w:b/>
          <w:sz w:val="16"/>
          <w:szCs w:val="16"/>
        </w:rPr>
        <w:t xml:space="preserve"> – SECRETARIA DE ESTADO </w:t>
      </w:r>
      <w:r>
        <w:rPr>
          <w:rFonts w:ascii="Arial" w:hAnsi="Arial"/>
          <w:b/>
          <w:sz w:val="16"/>
          <w:szCs w:val="16"/>
        </w:rPr>
        <w:t xml:space="preserve">DE FINANÇAS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4B5928">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4B5928">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4B5928">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B70AB4"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928"/>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AB4"/>
    <w:rsid w:val="00B70DE3"/>
    <w:rsid w:val="00B718BC"/>
    <w:rsid w:val="00B72122"/>
    <w:rsid w:val="00B72F13"/>
    <w:rsid w:val="00B73679"/>
    <w:rsid w:val="00B75868"/>
    <w:rsid w:val="00B80113"/>
    <w:rsid w:val="00B8319C"/>
    <w:rsid w:val="00B845F6"/>
    <w:rsid w:val="00B8662B"/>
    <w:rsid w:val="00B86F85"/>
    <w:rsid w:val="00B87600"/>
    <w:rsid w:val="00B93ECD"/>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75A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2603</Words>
  <Characters>14723</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2013-11-19T15:14:00Z</cp:lastPrinted>
  <dcterms:created xsi:type="dcterms:W3CDTF">2014-11-25T16:34:00Z</dcterms:created>
  <dcterms:modified xsi:type="dcterms:W3CDTF">2014-11-25T16:40:00Z</dcterms:modified>
</cp:coreProperties>
</file>